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276" w:rsidRPr="001C7276" w:rsidRDefault="001C7276" w:rsidP="001C7276">
      <w:pPr>
        <w:shd w:val="clear" w:color="auto" w:fill="FFFFFF"/>
        <w:spacing w:beforeAutospacing="1" w:after="0" w:afterAutospacing="1" w:line="240" w:lineRule="auto"/>
        <w:rPr>
          <w:rFonts w:ascii="Golos" w:eastAsia="Times New Roman" w:hAnsi="Golos" w:cs="Times New Roman"/>
          <w:color w:val="333333"/>
          <w:sz w:val="24"/>
          <w:szCs w:val="24"/>
          <w:lang w:eastAsia="ru-RU"/>
        </w:rPr>
      </w:pPr>
      <w:r w:rsidRPr="001C7276">
        <w:rPr>
          <w:rFonts w:ascii="Golos" w:eastAsia="Times New Roman" w:hAnsi="Golos" w:cs="Times New Roman"/>
          <w:b/>
          <w:bCs/>
          <w:color w:val="333333"/>
          <w:sz w:val="24"/>
          <w:szCs w:val="24"/>
          <w:bdr w:val="none" w:sz="0" w:space="0" w:color="auto" w:frame="1"/>
          <w:lang w:eastAsia="ru-RU"/>
        </w:rPr>
        <w:t>«Телефоны горячей линии по вопросам организации и проведения государственной итоговой аттестации по образовательным программам основного общего образования на территории Новгородской области: 8(8162)50-10-42; +7(911)6074334.»</w:t>
      </w:r>
    </w:p>
    <w:p w:rsidR="001C7276" w:rsidRPr="001C7276" w:rsidRDefault="001C7276" w:rsidP="001C7276">
      <w:pPr>
        <w:spacing w:after="0" w:line="240" w:lineRule="auto"/>
        <w:rPr>
          <w:rFonts w:ascii="Times New Roman" w:eastAsia="Times New Roman" w:hAnsi="Times New Roman" w:cs="Times New Roman"/>
          <w:sz w:val="24"/>
          <w:szCs w:val="24"/>
          <w:lang w:eastAsia="ru-RU"/>
        </w:rPr>
      </w:pPr>
      <w:r w:rsidRPr="001C7276">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1C7276" w:rsidRPr="001C7276" w:rsidRDefault="001C7276" w:rsidP="001C7276">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1C7276">
        <w:rPr>
          <w:rFonts w:ascii="Golos" w:eastAsia="Times New Roman" w:hAnsi="Golos" w:cs="Times New Roman"/>
          <w:color w:val="333333"/>
          <w:sz w:val="24"/>
          <w:szCs w:val="24"/>
          <w:lang w:eastAsia="ru-RU"/>
        </w:rPr>
        <w:t>Государственная итоговая аттестация по образовательным программам среднего общего образования (ГИА 11),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1C7276" w:rsidRPr="001C7276" w:rsidRDefault="001C7276" w:rsidP="001C7276">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1C7276">
        <w:rPr>
          <w:rFonts w:ascii="Golos" w:eastAsia="Times New Roman" w:hAnsi="Golos" w:cs="Times New Roman"/>
          <w:color w:val="333333"/>
          <w:sz w:val="24"/>
          <w:szCs w:val="24"/>
          <w:lang w:eastAsia="ru-RU"/>
        </w:rPr>
        <w:t>ГИА проводится государственными экзаменационными комиссиями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w:t>
      </w:r>
    </w:p>
    <w:p w:rsidR="001C7276" w:rsidRPr="001C7276" w:rsidRDefault="001C7276" w:rsidP="001C7276">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1C7276">
        <w:rPr>
          <w:rFonts w:ascii="Golos" w:eastAsia="Times New Roman" w:hAnsi="Golos" w:cs="Times New Roman"/>
          <w:color w:val="333333"/>
          <w:sz w:val="24"/>
          <w:szCs w:val="24"/>
          <w:lang w:eastAsia="ru-RU"/>
        </w:rPr>
        <w:t>ГИА 11 в форме ЕГЭ и (или) ГВЭ проводится по учебным предметам "Русский язык" и "Математика" (далее вместе - обязательные учебные предметы).</w:t>
      </w:r>
    </w:p>
    <w:p w:rsidR="001C7276" w:rsidRPr="001C7276" w:rsidRDefault="001C7276" w:rsidP="001C7276">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1C7276">
        <w:rPr>
          <w:rFonts w:ascii="Golos" w:eastAsia="Times New Roman" w:hAnsi="Golos" w:cs="Times New Roman"/>
          <w:color w:val="333333"/>
          <w:sz w:val="24"/>
          <w:szCs w:val="24"/>
          <w:lang w:eastAsia="ru-RU"/>
        </w:rPr>
        <w:t xml:space="preserve">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w:t>
      </w:r>
      <w:proofErr w:type="gramStart"/>
      <w:r w:rsidRPr="001C7276">
        <w:rPr>
          <w:rFonts w:ascii="Golos" w:eastAsia="Times New Roman" w:hAnsi="Golos" w:cs="Times New Roman"/>
          <w:color w:val="333333"/>
          <w:sz w:val="24"/>
          <w:szCs w:val="24"/>
          <w:lang w:eastAsia="ru-RU"/>
        </w:rPr>
        <w:t>обучение по программам</w:t>
      </w:r>
      <w:proofErr w:type="gramEnd"/>
      <w:r w:rsidRPr="001C7276">
        <w:rPr>
          <w:rFonts w:ascii="Golos" w:eastAsia="Times New Roman" w:hAnsi="Golos" w:cs="Times New Roman"/>
          <w:color w:val="333333"/>
          <w:sz w:val="24"/>
          <w:szCs w:val="24"/>
          <w:lang w:eastAsia="ru-RU"/>
        </w:rPr>
        <w:t xml:space="preserve"> </w:t>
      </w:r>
      <w:proofErr w:type="spellStart"/>
      <w:r w:rsidRPr="001C7276">
        <w:rPr>
          <w:rFonts w:ascii="Golos" w:eastAsia="Times New Roman" w:hAnsi="Golos" w:cs="Times New Roman"/>
          <w:color w:val="333333"/>
          <w:sz w:val="24"/>
          <w:szCs w:val="24"/>
          <w:lang w:eastAsia="ru-RU"/>
        </w:rPr>
        <w:t>бакалавриата</w:t>
      </w:r>
      <w:proofErr w:type="spellEnd"/>
      <w:r w:rsidRPr="001C7276">
        <w:rPr>
          <w:rFonts w:ascii="Golos" w:eastAsia="Times New Roman" w:hAnsi="Golos" w:cs="Times New Roman"/>
          <w:color w:val="333333"/>
          <w:sz w:val="24"/>
          <w:szCs w:val="24"/>
          <w:lang w:eastAsia="ru-RU"/>
        </w:rPr>
        <w:t xml:space="preserve"> и программам </w:t>
      </w:r>
      <w:proofErr w:type="spellStart"/>
      <w:r w:rsidRPr="001C7276">
        <w:rPr>
          <w:rFonts w:ascii="Golos" w:eastAsia="Times New Roman" w:hAnsi="Golos" w:cs="Times New Roman"/>
          <w:color w:val="333333"/>
          <w:sz w:val="24"/>
          <w:szCs w:val="24"/>
          <w:lang w:eastAsia="ru-RU"/>
        </w:rPr>
        <w:t>специалитета</w:t>
      </w:r>
      <w:proofErr w:type="spellEnd"/>
      <w:r w:rsidRPr="001C7276">
        <w:rPr>
          <w:rFonts w:ascii="Golos" w:eastAsia="Times New Roman" w:hAnsi="Golos" w:cs="Times New Roman"/>
          <w:color w:val="333333"/>
          <w:sz w:val="24"/>
          <w:szCs w:val="24"/>
          <w:lang w:eastAsia="ru-RU"/>
        </w:rPr>
        <w:t>.</w:t>
      </w:r>
    </w:p>
    <w:p w:rsidR="001C7276" w:rsidRPr="001C7276" w:rsidRDefault="001C7276" w:rsidP="001C7276">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proofErr w:type="gramStart"/>
      <w:r w:rsidRPr="001C7276">
        <w:rPr>
          <w:rFonts w:ascii="Golos" w:eastAsia="Times New Roman" w:hAnsi="Golos" w:cs="Times New Roman"/>
          <w:color w:val="333333"/>
          <w:sz w:val="24"/>
          <w:szCs w:val="24"/>
          <w:lang w:eastAsia="ru-RU"/>
        </w:rPr>
        <w:t>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roofErr w:type="gramEnd"/>
    </w:p>
    <w:p w:rsidR="001C7276" w:rsidRPr="001C7276" w:rsidRDefault="001C7276" w:rsidP="001C7276">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1C7276">
        <w:rPr>
          <w:rFonts w:ascii="Golos" w:eastAsia="Times New Roman" w:hAnsi="Golos" w:cs="Times New Roman"/>
          <w:color w:val="333333"/>
          <w:sz w:val="24"/>
          <w:szCs w:val="24"/>
          <w:lang w:eastAsia="ru-RU"/>
        </w:rPr>
        <w:t>Заявления с указанием выбранных учебных предметов, уровня ЕГЭ по математике (базовый или профильный), форм (формы) ГИА, языка, на котором планируется сдавать экзамены, а также сроков участия в экзаменах (далее - заявления об участии в экзаменах) подаются до 1 февраля включительно</w:t>
      </w:r>
    </w:p>
    <w:p w:rsidR="001C7276" w:rsidRPr="001C7276" w:rsidRDefault="001C7276" w:rsidP="001C7276">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proofErr w:type="gramStart"/>
      <w:r w:rsidRPr="001C7276">
        <w:rPr>
          <w:rFonts w:ascii="Golos" w:eastAsia="Times New Roman" w:hAnsi="Golos" w:cs="Times New Roman"/>
          <w:color w:val="333333"/>
          <w:sz w:val="24"/>
          <w:szCs w:val="24"/>
          <w:lang w:eastAsia="ru-RU"/>
        </w:rPr>
        <w:t>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освобождаются от прохождения ГИА по учебному предмету, соответствующему профилю всероссийской олимпиады школьников, международной олимпиады.</w:t>
      </w:r>
      <w:proofErr w:type="gramEnd"/>
    </w:p>
    <w:p w:rsidR="001C7276" w:rsidRPr="001C7276" w:rsidRDefault="001C7276" w:rsidP="001C7276">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1C7276">
        <w:rPr>
          <w:rFonts w:ascii="Golos" w:eastAsia="Times New Roman" w:hAnsi="Golos" w:cs="Times New Roman"/>
          <w:color w:val="333333"/>
          <w:sz w:val="24"/>
          <w:szCs w:val="24"/>
          <w:lang w:eastAsia="ru-RU"/>
        </w:rPr>
        <w:t> Для проведения ГИА11 на территории Российской Федерации и за ее пределами предусматривается единое расписание ЕГЭ и ГВЭ.</w:t>
      </w:r>
    </w:p>
    <w:p w:rsidR="001C7276" w:rsidRPr="001C7276" w:rsidRDefault="001C7276" w:rsidP="001C7276">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proofErr w:type="gramStart"/>
      <w:r w:rsidRPr="001C7276">
        <w:rPr>
          <w:rFonts w:ascii="Golos" w:eastAsia="Times New Roman" w:hAnsi="Golos" w:cs="Times New Roman"/>
          <w:color w:val="333333"/>
          <w:sz w:val="24"/>
          <w:szCs w:val="24"/>
          <w:lang w:eastAsia="ru-RU"/>
        </w:rPr>
        <w:t xml:space="preserve">Перерыв между проведением экзаменов по обязательным учебным предметам, проводимых в досрочный, основной и дополнительный периоды (за исключением </w:t>
      </w:r>
      <w:r w:rsidRPr="001C7276">
        <w:rPr>
          <w:rFonts w:ascii="Golos" w:eastAsia="Times New Roman" w:hAnsi="Golos" w:cs="Times New Roman"/>
          <w:color w:val="333333"/>
          <w:sz w:val="24"/>
          <w:szCs w:val="24"/>
          <w:lang w:eastAsia="ru-RU"/>
        </w:rPr>
        <w:lastRenderedPageBreak/>
        <w:t>проведения экзаменов в резервные сроки соответствующего периода проведения экзаменов), составляет не менее двух календарных дней.</w:t>
      </w:r>
      <w:proofErr w:type="gramEnd"/>
    </w:p>
    <w:p w:rsidR="001C7276" w:rsidRPr="001C7276" w:rsidRDefault="001C7276" w:rsidP="001C7276">
      <w:pPr>
        <w:shd w:val="clear" w:color="auto" w:fill="FFFFFF"/>
        <w:spacing w:after="0" w:line="240" w:lineRule="auto"/>
        <w:jc w:val="center"/>
        <w:outlineLvl w:val="1"/>
        <w:rPr>
          <w:rFonts w:ascii="Golos" w:eastAsia="Times New Roman" w:hAnsi="Golos" w:cs="Times New Roman"/>
          <w:color w:val="333333"/>
          <w:sz w:val="36"/>
          <w:szCs w:val="36"/>
          <w:lang w:eastAsia="ru-RU"/>
        </w:rPr>
      </w:pPr>
      <w:r w:rsidRPr="001C7276">
        <w:rPr>
          <w:rFonts w:ascii="Golos" w:eastAsia="Times New Roman" w:hAnsi="Golos" w:cs="Times New Roman"/>
          <w:color w:val="333333"/>
          <w:sz w:val="36"/>
          <w:szCs w:val="36"/>
          <w:lang w:eastAsia="ru-RU"/>
        </w:rPr>
        <w:t>«Общественное наблюдение при приведении ГИА»</w:t>
      </w:r>
    </w:p>
    <w:p w:rsidR="001C7276" w:rsidRPr="001C7276" w:rsidRDefault="001C7276" w:rsidP="001C7276">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1C7276">
        <w:rPr>
          <w:rFonts w:ascii="Golos" w:eastAsia="Times New Roman" w:hAnsi="Golos" w:cs="Times New Roman"/>
          <w:color w:val="333333"/>
          <w:sz w:val="24"/>
          <w:szCs w:val="24"/>
          <w:lang w:eastAsia="ru-RU"/>
        </w:rPr>
        <w:t>В день проведения экзамена в пункте проведения экзаменов (далее ППЭ) могут присутствовать аккредитованные общественные наблюдатели. Общественными наблюдателями признаются граждане Российской Федерации, получившие аккредитацию в соответствии с приказом Федеральной службы по надзору и контролю в сфере образования и науки от 26.08.2022 № 924.</w:t>
      </w:r>
    </w:p>
    <w:p w:rsidR="001C7276" w:rsidRPr="001C7276" w:rsidRDefault="001C7276" w:rsidP="001C7276">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1C7276">
        <w:rPr>
          <w:rFonts w:ascii="Golos" w:eastAsia="Times New Roman" w:hAnsi="Golos" w:cs="Times New Roman"/>
          <w:color w:val="333333"/>
          <w:sz w:val="24"/>
          <w:szCs w:val="24"/>
          <w:lang w:eastAsia="ru-RU"/>
        </w:rPr>
        <w:t>Для получения аккредитации в качестве общественного наблюдателя при проведении ГИА, совершеннолетний гражданин Российской Федерации (далее - гражданин) подает заявление об аккредитации в качестве общественного наблюдателя (далее - заявление) </w:t>
      </w:r>
    </w:p>
    <w:p w:rsidR="001C7276" w:rsidRPr="001C7276" w:rsidRDefault="001C7276" w:rsidP="001C7276">
      <w:pPr>
        <w:shd w:val="clear" w:color="auto" w:fill="FFFFFF"/>
        <w:spacing w:beforeAutospacing="1" w:after="0" w:afterAutospacing="1" w:line="240" w:lineRule="auto"/>
        <w:rPr>
          <w:rFonts w:ascii="Golos" w:eastAsia="Times New Roman" w:hAnsi="Golos" w:cs="Times New Roman"/>
          <w:color w:val="333333"/>
          <w:sz w:val="24"/>
          <w:szCs w:val="24"/>
          <w:lang w:eastAsia="ru-RU"/>
        </w:rPr>
      </w:pPr>
      <w:hyperlink r:id="rId6" w:tooltip="Заявление и согласие на обработку ПД.pdf" w:history="1">
        <w:r w:rsidRPr="001C7276">
          <w:rPr>
            <w:rFonts w:ascii="Golos" w:eastAsia="Times New Roman" w:hAnsi="Golos" w:cs="Times New Roman"/>
            <w:color w:val="0252A8"/>
            <w:sz w:val="24"/>
            <w:szCs w:val="24"/>
            <w:bdr w:val="none" w:sz="0" w:space="0" w:color="auto" w:frame="1"/>
            <w:lang w:eastAsia="ru-RU"/>
          </w:rPr>
          <w:t>Заявление</w:t>
        </w:r>
      </w:hyperlink>
      <w:r w:rsidRPr="001C7276">
        <w:rPr>
          <w:rFonts w:ascii="Golos" w:eastAsia="Times New Roman" w:hAnsi="Golos" w:cs="Times New Roman"/>
          <w:color w:val="333333"/>
          <w:sz w:val="24"/>
          <w:szCs w:val="24"/>
          <w:lang w:eastAsia="ru-RU"/>
        </w:rPr>
        <w:t> на бумажном носителе подается гражданином лично при предъявлении документа, удостоверяющего личность, или уполномоченным лицом при предъявлении документа, удостоверяющего личность, и доверенности, оформленной в порядке, предусмотренном гражданским законодательством Российской Федерации (далее - доверенное лицо).</w:t>
      </w:r>
    </w:p>
    <w:p w:rsidR="001C7276" w:rsidRPr="001C7276" w:rsidRDefault="001C7276" w:rsidP="001C7276">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1C7276">
        <w:rPr>
          <w:rFonts w:ascii="Golos" w:eastAsia="Times New Roman" w:hAnsi="Golos" w:cs="Times New Roman"/>
          <w:color w:val="333333"/>
          <w:sz w:val="24"/>
          <w:szCs w:val="24"/>
          <w:lang w:eastAsia="ru-RU"/>
        </w:rPr>
        <w:t xml:space="preserve">Прием заявлений от </w:t>
      </w:r>
      <w:proofErr w:type="gramStart"/>
      <w:r w:rsidRPr="001C7276">
        <w:rPr>
          <w:rFonts w:ascii="Golos" w:eastAsia="Times New Roman" w:hAnsi="Golos" w:cs="Times New Roman"/>
          <w:color w:val="333333"/>
          <w:sz w:val="24"/>
          <w:szCs w:val="24"/>
          <w:lang w:eastAsia="ru-RU"/>
        </w:rPr>
        <w:t>граждан, желающих быть аккредитованными в качестве общественных наблюдателей при проведении государственной итоговой аттестации на территории Новгородской области осуществляется</w:t>
      </w:r>
      <w:proofErr w:type="gramEnd"/>
      <w:r w:rsidRPr="001C7276">
        <w:rPr>
          <w:rFonts w:ascii="Golos" w:eastAsia="Times New Roman" w:hAnsi="Golos" w:cs="Times New Roman"/>
          <w:color w:val="333333"/>
          <w:sz w:val="24"/>
          <w:szCs w:val="24"/>
          <w:lang w:eastAsia="ru-RU"/>
        </w:rPr>
        <w:t xml:space="preserve"> государственным областным автономным учреждением дополнительного профессионального образования «Региональный институт профессионального развития», по адресу: Великий Новгород, ул. </w:t>
      </w:r>
      <w:proofErr w:type="spellStart"/>
      <w:r w:rsidRPr="001C7276">
        <w:rPr>
          <w:rFonts w:ascii="Golos" w:eastAsia="Times New Roman" w:hAnsi="Golos" w:cs="Times New Roman"/>
          <w:color w:val="333333"/>
          <w:sz w:val="24"/>
          <w:szCs w:val="24"/>
          <w:lang w:eastAsia="ru-RU"/>
        </w:rPr>
        <w:t>Новолучанская</w:t>
      </w:r>
      <w:proofErr w:type="spellEnd"/>
      <w:r w:rsidRPr="001C7276">
        <w:rPr>
          <w:rFonts w:ascii="Golos" w:eastAsia="Times New Roman" w:hAnsi="Golos" w:cs="Times New Roman"/>
          <w:color w:val="333333"/>
          <w:sz w:val="24"/>
          <w:szCs w:val="24"/>
          <w:lang w:eastAsia="ru-RU"/>
        </w:rPr>
        <w:t>, д. 27, кабинет № 333, Гордеева Светлана Васильевна, тел. +7 (911)607-52-60, с 8.30 до 12.30, с 13.30 до 17.30.</w:t>
      </w:r>
    </w:p>
    <w:p w:rsidR="001C7276" w:rsidRPr="001C7276" w:rsidRDefault="001C7276" w:rsidP="001C7276">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1C7276">
        <w:rPr>
          <w:rFonts w:ascii="Golos" w:eastAsia="Times New Roman" w:hAnsi="Golos" w:cs="Times New Roman"/>
          <w:color w:val="333333"/>
          <w:sz w:val="24"/>
          <w:szCs w:val="24"/>
          <w:lang w:eastAsia="ru-RU"/>
        </w:rPr>
        <w:t xml:space="preserve">При осуществлении общественного наблюдения в местах проведения ГИА заявление подается не </w:t>
      </w:r>
      <w:proofErr w:type="gramStart"/>
      <w:r w:rsidRPr="001C7276">
        <w:rPr>
          <w:rFonts w:ascii="Golos" w:eastAsia="Times New Roman" w:hAnsi="Golos" w:cs="Times New Roman"/>
          <w:color w:val="333333"/>
          <w:sz w:val="24"/>
          <w:szCs w:val="24"/>
          <w:lang w:eastAsia="ru-RU"/>
        </w:rPr>
        <w:t>позднее</w:t>
      </w:r>
      <w:proofErr w:type="gramEnd"/>
      <w:r w:rsidRPr="001C7276">
        <w:rPr>
          <w:rFonts w:ascii="Golos" w:eastAsia="Times New Roman" w:hAnsi="Golos" w:cs="Times New Roman"/>
          <w:color w:val="333333"/>
          <w:sz w:val="24"/>
          <w:szCs w:val="24"/>
          <w:lang w:eastAsia="ru-RU"/>
        </w:rPr>
        <w:t xml:space="preserve"> чем за 3 рабочих дня до даты проведения экзамена по соответствующему учебному предмету.</w:t>
      </w:r>
    </w:p>
    <w:p w:rsidR="001C7276" w:rsidRPr="001C7276" w:rsidRDefault="001C7276" w:rsidP="001C7276">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1C7276">
        <w:rPr>
          <w:rFonts w:ascii="Golos" w:eastAsia="Times New Roman" w:hAnsi="Golos" w:cs="Times New Roman"/>
          <w:color w:val="333333"/>
          <w:sz w:val="24"/>
          <w:szCs w:val="24"/>
          <w:lang w:eastAsia="ru-RU"/>
        </w:rPr>
        <w:t>Статус общественных наблюдателей подтверждается удостоверением общественного наблюдателя, выдаваемым министерством образования Новгородской области.</w:t>
      </w:r>
    </w:p>
    <w:p w:rsidR="001C7276" w:rsidRPr="001C7276" w:rsidRDefault="001C7276" w:rsidP="001C7276">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1C7276">
        <w:rPr>
          <w:rFonts w:ascii="Golos" w:eastAsia="Times New Roman" w:hAnsi="Golos" w:cs="Times New Roman"/>
          <w:color w:val="333333"/>
          <w:sz w:val="24"/>
          <w:szCs w:val="24"/>
          <w:lang w:eastAsia="ru-RU"/>
        </w:rPr>
        <w:t>Деятельность общественных наблюдателей осуществляется на безвозмездной основе. Понесенные расходы общественным наблюдателям не возмещаются.</w:t>
      </w:r>
    </w:p>
    <w:p w:rsidR="001C7276" w:rsidRPr="001C7276" w:rsidRDefault="001C7276" w:rsidP="001C7276">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1C7276">
        <w:rPr>
          <w:rFonts w:ascii="Golos" w:eastAsia="Times New Roman" w:hAnsi="Golos" w:cs="Times New Roman"/>
          <w:color w:val="333333"/>
          <w:sz w:val="24"/>
          <w:szCs w:val="24"/>
          <w:lang w:eastAsia="ru-RU"/>
        </w:rPr>
        <w:t>«Заявления на участие в ГИА/ЕГЭ, подаются участниками экзаменов в места регистрации на сдачу ГИА/ЕГЭ, утвержденные приказом министерства образования Новгородской области от 21.09.2023 № 1249 «О формировании базы данных об участниках государственной итоговой аттестации по образовательным программам среднего общего образования в 2023/2024 учебном году».</w:t>
      </w:r>
    </w:p>
    <w:p w:rsidR="001C7276" w:rsidRPr="001C7276" w:rsidRDefault="001C7276" w:rsidP="001C7276">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1C7276">
        <w:rPr>
          <w:rFonts w:ascii="Golos" w:eastAsia="Times New Roman" w:hAnsi="Golos" w:cs="Times New Roman"/>
          <w:color w:val="333333"/>
          <w:sz w:val="24"/>
          <w:szCs w:val="24"/>
          <w:lang w:eastAsia="ru-RU"/>
        </w:rPr>
        <w:t>(</w:t>
      </w:r>
      <w:proofErr w:type="gramStart"/>
      <w:r w:rsidRPr="001C7276">
        <w:rPr>
          <w:rFonts w:ascii="Golos" w:eastAsia="Times New Roman" w:hAnsi="Golos" w:cs="Times New Roman"/>
          <w:color w:val="333333"/>
          <w:sz w:val="24"/>
          <w:szCs w:val="24"/>
          <w:lang w:eastAsia="ru-RU"/>
        </w:rPr>
        <w:t>п</w:t>
      </w:r>
      <w:proofErr w:type="gramEnd"/>
      <w:r w:rsidRPr="001C7276">
        <w:rPr>
          <w:rFonts w:ascii="Golos" w:eastAsia="Times New Roman" w:hAnsi="Golos" w:cs="Times New Roman"/>
          <w:color w:val="333333"/>
          <w:sz w:val="24"/>
          <w:szCs w:val="24"/>
          <w:lang w:eastAsia="ru-RU"/>
        </w:rPr>
        <w:t>риказ сделать активной ссылкой с переходом на сам приказ)</w:t>
      </w:r>
    </w:p>
    <w:p w:rsidR="001C7276" w:rsidRPr="001C7276" w:rsidRDefault="001C7276" w:rsidP="001C7276">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1C7276">
        <w:rPr>
          <w:rFonts w:ascii="Golos" w:eastAsia="Times New Roman" w:hAnsi="Golos" w:cs="Times New Roman"/>
          <w:color w:val="333333"/>
          <w:sz w:val="24"/>
          <w:szCs w:val="24"/>
          <w:lang w:eastAsia="ru-RU"/>
        </w:rPr>
        <w:t> Заявления на участие в ГИА подаются:</w:t>
      </w:r>
    </w:p>
    <w:p w:rsidR="001C7276" w:rsidRPr="001C7276" w:rsidRDefault="001C7276" w:rsidP="001C7276">
      <w:pPr>
        <w:numPr>
          <w:ilvl w:val="0"/>
          <w:numId w:val="1"/>
        </w:numPr>
        <w:shd w:val="clear" w:color="auto" w:fill="FFFFFF"/>
        <w:spacing w:before="100" w:beforeAutospacing="1" w:after="100" w:afterAutospacing="1" w:line="240" w:lineRule="auto"/>
        <w:ind w:left="0"/>
        <w:rPr>
          <w:rFonts w:ascii="Golos" w:eastAsia="Times New Roman" w:hAnsi="Golos" w:cs="Times New Roman"/>
          <w:color w:val="333333"/>
          <w:sz w:val="24"/>
          <w:szCs w:val="24"/>
          <w:lang w:eastAsia="ru-RU"/>
        </w:rPr>
      </w:pPr>
      <w:proofErr w:type="gramStart"/>
      <w:r w:rsidRPr="001C7276">
        <w:rPr>
          <w:rFonts w:ascii="Golos" w:eastAsia="Times New Roman" w:hAnsi="Golos" w:cs="Times New Roman"/>
          <w:color w:val="333333"/>
          <w:sz w:val="24"/>
          <w:szCs w:val="24"/>
          <w:lang w:eastAsia="ru-RU"/>
        </w:rPr>
        <w:t>обучающимися</w:t>
      </w:r>
      <w:proofErr w:type="gramEnd"/>
      <w:r w:rsidRPr="001C7276">
        <w:rPr>
          <w:rFonts w:ascii="Golos" w:eastAsia="Times New Roman" w:hAnsi="Golos" w:cs="Times New Roman"/>
          <w:color w:val="333333"/>
          <w:sz w:val="24"/>
          <w:szCs w:val="24"/>
          <w:lang w:eastAsia="ru-RU"/>
        </w:rPr>
        <w:t xml:space="preserve"> XI (XII) классов – в образовательные организации, в которых указанные лица осваивают образовательные программы среднего общего образования;</w:t>
      </w:r>
    </w:p>
    <w:p w:rsidR="001C7276" w:rsidRPr="001C7276" w:rsidRDefault="001C7276" w:rsidP="001C7276">
      <w:pPr>
        <w:numPr>
          <w:ilvl w:val="0"/>
          <w:numId w:val="1"/>
        </w:numPr>
        <w:shd w:val="clear" w:color="auto" w:fill="FFFFFF"/>
        <w:spacing w:before="100" w:beforeAutospacing="1" w:after="100" w:afterAutospacing="1" w:line="240" w:lineRule="auto"/>
        <w:ind w:left="0"/>
        <w:rPr>
          <w:rFonts w:ascii="Golos" w:eastAsia="Times New Roman" w:hAnsi="Golos" w:cs="Times New Roman"/>
          <w:color w:val="333333"/>
          <w:sz w:val="24"/>
          <w:szCs w:val="24"/>
          <w:lang w:eastAsia="ru-RU"/>
        </w:rPr>
      </w:pPr>
      <w:r w:rsidRPr="001C7276">
        <w:rPr>
          <w:rFonts w:ascii="Golos" w:eastAsia="Times New Roman" w:hAnsi="Golos" w:cs="Times New Roman"/>
          <w:color w:val="333333"/>
          <w:sz w:val="24"/>
          <w:szCs w:val="24"/>
          <w:lang w:eastAsia="ru-RU"/>
        </w:rPr>
        <w:t>экстернами - в образовательные организации, выбранные экстернами для прохождения ГИА.</w:t>
      </w:r>
    </w:p>
    <w:p w:rsidR="001C7276" w:rsidRPr="001C7276" w:rsidRDefault="001C7276" w:rsidP="001C7276">
      <w:pPr>
        <w:shd w:val="clear" w:color="auto" w:fill="FFFFFF"/>
        <w:spacing w:beforeAutospacing="1" w:after="0" w:afterAutospacing="1" w:line="240" w:lineRule="auto"/>
        <w:rPr>
          <w:rFonts w:ascii="Golos" w:eastAsia="Times New Roman" w:hAnsi="Golos" w:cs="Times New Roman"/>
          <w:color w:val="333333"/>
          <w:sz w:val="24"/>
          <w:szCs w:val="24"/>
          <w:lang w:eastAsia="ru-RU"/>
        </w:rPr>
      </w:pPr>
      <w:r w:rsidRPr="001C7276">
        <w:rPr>
          <w:rFonts w:ascii="Golos" w:eastAsia="Times New Roman" w:hAnsi="Golos" w:cs="Times New Roman"/>
          <w:b/>
          <w:bCs/>
          <w:color w:val="333333"/>
          <w:sz w:val="24"/>
          <w:szCs w:val="24"/>
          <w:bdr w:val="none" w:sz="0" w:space="0" w:color="auto" w:frame="1"/>
          <w:lang w:eastAsia="ru-RU"/>
        </w:rPr>
        <w:t>Заявления на участие в ЕГЭ</w:t>
      </w:r>
      <w:r w:rsidRPr="001C7276">
        <w:rPr>
          <w:rFonts w:ascii="Golos" w:eastAsia="Times New Roman" w:hAnsi="Golos" w:cs="Times New Roman"/>
          <w:color w:val="333333"/>
          <w:sz w:val="24"/>
          <w:szCs w:val="24"/>
          <w:lang w:eastAsia="ru-RU"/>
        </w:rPr>
        <w:t> подаются в </w:t>
      </w:r>
      <w:hyperlink r:id="rId7" w:tooltip="места регистрации районы.docx" w:history="1">
        <w:r w:rsidRPr="001C7276">
          <w:rPr>
            <w:rFonts w:ascii="Golos" w:eastAsia="Times New Roman" w:hAnsi="Golos" w:cs="Times New Roman"/>
            <w:color w:val="0252A8"/>
            <w:sz w:val="24"/>
            <w:szCs w:val="24"/>
            <w:bdr w:val="none" w:sz="0" w:space="0" w:color="auto" w:frame="1"/>
            <w:lang w:eastAsia="ru-RU"/>
          </w:rPr>
          <w:t>органы управления образованием муниципальных районов и округов области</w:t>
        </w:r>
      </w:hyperlink>
      <w:r w:rsidRPr="001C7276">
        <w:rPr>
          <w:rFonts w:ascii="Golos" w:eastAsia="Times New Roman" w:hAnsi="Golos" w:cs="Times New Roman"/>
          <w:color w:val="333333"/>
          <w:sz w:val="24"/>
          <w:szCs w:val="24"/>
          <w:lang w:eastAsia="ru-RU"/>
        </w:rPr>
        <w:t> следующими категориями лиц, проживающих на территории муниципальных районов и округов области:</w:t>
      </w:r>
    </w:p>
    <w:p w:rsidR="001C7276" w:rsidRPr="001C7276" w:rsidRDefault="001C7276" w:rsidP="001C7276">
      <w:pPr>
        <w:numPr>
          <w:ilvl w:val="0"/>
          <w:numId w:val="2"/>
        </w:numPr>
        <w:shd w:val="clear" w:color="auto" w:fill="FFFFFF"/>
        <w:spacing w:before="100" w:beforeAutospacing="1" w:after="100" w:afterAutospacing="1" w:line="240" w:lineRule="auto"/>
        <w:ind w:left="0"/>
        <w:rPr>
          <w:rFonts w:ascii="Golos" w:eastAsia="Times New Roman" w:hAnsi="Golos" w:cs="Times New Roman"/>
          <w:color w:val="333333"/>
          <w:sz w:val="24"/>
          <w:szCs w:val="24"/>
          <w:lang w:eastAsia="ru-RU"/>
        </w:rPr>
      </w:pPr>
      <w:r w:rsidRPr="001C7276">
        <w:rPr>
          <w:rFonts w:ascii="Golos" w:eastAsia="Times New Roman" w:hAnsi="Golos" w:cs="Times New Roman"/>
          <w:color w:val="333333"/>
          <w:sz w:val="24"/>
          <w:szCs w:val="24"/>
          <w:lang w:eastAsia="ru-RU"/>
        </w:rPr>
        <w:t>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(выпускники прошлых лет);</w:t>
      </w:r>
    </w:p>
    <w:p w:rsidR="001C7276" w:rsidRPr="001C7276" w:rsidRDefault="001C7276" w:rsidP="001C7276">
      <w:pPr>
        <w:numPr>
          <w:ilvl w:val="0"/>
          <w:numId w:val="2"/>
        </w:numPr>
        <w:shd w:val="clear" w:color="auto" w:fill="FFFFFF"/>
        <w:spacing w:before="100" w:beforeAutospacing="1" w:after="100" w:afterAutospacing="1" w:line="240" w:lineRule="auto"/>
        <w:ind w:left="0"/>
        <w:rPr>
          <w:rFonts w:ascii="Golos" w:eastAsia="Times New Roman" w:hAnsi="Golos" w:cs="Times New Roman"/>
          <w:color w:val="333333"/>
          <w:sz w:val="24"/>
          <w:szCs w:val="24"/>
          <w:lang w:eastAsia="ru-RU"/>
        </w:rPr>
      </w:pPr>
      <w:r w:rsidRPr="001C7276">
        <w:rPr>
          <w:rFonts w:ascii="Golos" w:eastAsia="Times New Roman" w:hAnsi="Golos" w:cs="Times New Roman"/>
          <w:color w:val="333333"/>
          <w:sz w:val="24"/>
          <w:szCs w:val="24"/>
          <w:lang w:eastAsia="ru-RU"/>
        </w:rPr>
        <w:t>граждане, имеющие среднее общее образование, полученное в иностранных образовательных организациях;</w:t>
      </w:r>
    </w:p>
    <w:p w:rsidR="001C7276" w:rsidRPr="001C7276" w:rsidRDefault="001C7276" w:rsidP="001C7276">
      <w:pPr>
        <w:numPr>
          <w:ilvl w:val="0"/>
          <w:numId w:val="2"/>
        </w:numPr>
        <w:shd w:val="clear" w:color="auto" w:fill="FFFFFF"/>
        <w:spacing w:before="100" w:beforeAutospacing="1" w:after="100" w:afterAutospacing="1" w:line="240" w:lineRule="auto"/>
        <w:ind w:left="0"/>
        <w:rPr>
          <w:rFonts w:ascii="Golos" w:eastAsia="Times New Roman" w:hAnsi="Golos" w:cs="Times New Roman"/>
          <w:color w:val="333333"/>
          <w:sz w:val="24"/>
          <w:szCs w:val="24"/>
          <w:lang w:eastAsia="ru-RU"/>
        </w:rPr>
      </w:pPr>
      <w:r w:rsidRPr="001C7276">
        <w:rPr>
          <w:rFonts w:ascii="Golos" w:eastAsia="Times New Roman" w:hAnsi="Golos" w:cs="Times New Roman"/>
          <w:color w:val="333333"/>
          <w:sz w:val="24"/>
          <w:szCs w:val="24"/>
          <w:lang w:eastAsia="ru-RU"/>
        </w:rPr>
        <w:t>лица, обучающиеся по образовательным программам среднего профессионального образования (обучающиеся СПО);</w:t>
      </w:r>
    </w:p>
    <w:p w:rsidR="001C7276" w:rsidRPr="001C7276" w:rsidRDefault="001C7276" w:rsidP="001C7276">
      <w:pPr>
        <w:numPr>
          <w:ilvl w:val="0"/>
          <w:numId w:val="2"/>
        </w:numPr>
        <w:shd w:val="clear" w:color="auto" w:fill="FFFFFF"/>
        <w:spacing w:before="100" w:beforeAutospacing="1" w:after="100" w:afterAutospacing="1" w:line="240" w:lineRule="auto"/>
        <w:ind w:left="0"/>
        <w:rPr>
          <w:rFonts w:ascii="Golos" w:eastAsia="Times New Roman" w:hAnsi="Golos" w:cs="Times New Roman"/>
          <w:color w:val="333333"/>
          <w:sz w:val="24"/>
          <w:szCs w:val="24"/>
          <w:lang w:eastAsia="ru-RU"/>
        </w:rPr>
      </w:pPr>
      <w:r w:rsidRPr="001C7276">
        <w:rPr>
          <w:rFonts w:ascii="Golos" w:eastAsia="Times New Roman" w:hAnsi="Golos" w:cs="Times New Roman"/>
          <w:color w:val="333333"/>
          <w:sz w:val="24"/>
          <w:szCs w:val="24"/>
          <w:lang w:eastAsia="ru-RU"/>
        </w:rPr>
        <w:t>лица, получающие среднее общее образование в иностранных образовательных организациях.</w:t>
      </w:r>
    </w:p>
    <w:p w:rsidR="001C7276" w:rsidRPr="001C7276" w:rsidRDefault="001C7276" w:rsidP="001C7276">
      <w:pPr>
        <w:shd w:val="clear" w:color="auto" w:fill="FFFFFF"/>
        <w:spacing w:beforeAutospacing="1" w:after="0" w:afterAutospacing="1" w:line="240" w:lineRule="auto"/>
        <w:rPr>
          <w:rFonts w:ascii="Golos" w:eastAsia="Times New Roman" w:hAnsi="Golos" w:cs="Times New Roman"/>
          <w:color w:val="333333"/>
          <w:sz w:val="24"/>
          <w:szCs w:val="24"/>
          <w:lang w:eastAsia="ru-RU"/>
        </w:rPr>
      </w:pPr>
      <w:r w:rsidRPr="001C7276">
        <w:rPr>
          <w:rFonts w:ascii="Golos" w:eastAsia="Times New Roman" w:hAnsi="Golos" w:cs="Times New Roman"/>
          <w:color w:val="333333"/>
          <w:sz w:val="24"/>
          <w:szCs w:val="24"/>
          <w:lang w:eastAsia="ru-RU"/>
        </w:rPr>
        <w:t>Вышеуказанные категории лиц, проживающие на территории </w:t>
      </w:r>
      <w:hyperlink r:id="rId8" w:tooltip="места регистрации Великий новгород.docx" w:history="1">
        <w:r w:rsidRPr="001C7276">
          <w:rPr>
            <w:rFonts w:ascii="Golos" w:eastAsia="Times New Roman" w:hAnsi="Golos" w:cs="Times New Roman"/>
            <w:color w:val="0252A8"/>
            <w:sz w:val="24"/>
            <w:szCs w:val="24"/>
            <w:bdr w:val="none" w:sz="0" w:space="0" w:color="auto" w:frame="1"/>
            <w:lang w:eastAsia="ru-RU"/>
          </w:rPr>
          <w:t>городского округа - Великий Новгород</w:t>
        </w:r>
      </w:hyperlink>
      <w:r w:rsidRPr="001C7276">
        <w:rPr>
          <w:rFonts w:ascii="Golos" w:eastAsia="Times New Roman" w:hAnsi="Golos" w:cs="Times New Roman"/>
          <w:color w:val="333333"/>
          <w:sz w:val="24"/>
          <w:szCs w:val="24"/>
          <w:lang w:eastAsia="ru-RU"/>
        </w:rPr>
        <w:t> подают заявления на участие в ЕГЭ в общеобразовательные организации, утвержденные министерством </w:t>
      </w:r>
    </w:p>
    <w:p w:rsidR="001C7276" w:rsidRPr="001C7276" w:rsidRDefault="001C7276" w:rsidP="001C7276">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1C7276">
        <w:rPr>
          <w:rFonts w:ascii="Golos" w:eastAsia="Times New Roman" w:hAnsi="Golos" w:cs="Times New Roman"/>
          <w:color w:val="333333"/>
          <w:sz w:val="24"/>
          <w:szCs w:val="24"/>
          <w:lang w:eastAsia="ru-RU"/>
        </w:rPr>
        <w:t>Направить обращение по вопросам организации и проведения ГИА можно:</w:t>
      </w:r>
    </w:p>
    <w:p w:rsidR="001C7276" w:rsidRPr="001C7276" w:rsidRDefault="001C7276" w:rsidP="001C7276">
      <w:pPr>
        <w:numPr>
          <w:ilvl w:val="0"/>
          <w:numId w:val="3"/>
        </w:numPr>
        <w:shd w:val="clear" w:color="auto" w:fill="FFFFFF"/>
        <w:spacing w:after="0" w:line="240" w:lineRule="auto"/>
        <w:ind w:left="0"/>
        <w:rPr>
          <w:rFonts w:ascii="Golos" w:eastAsia="Times New Roman" w:hAnsi="Golos" w:cs="Times New Roman"/>
          <w:color w:val="333333"/>
          <w:sz w:val="24"/>
          <w:szCs w:val="24"/>
          <w:lang w:eastAsia="ru-RU"/>
        </w:rPr>
      </w:pPr>
      <w:r w:rsidRPr="001C7276">
        <w:rPr>
          <w:rFonts w:ascii="Golos" w:eastAsia="Times New Roman" w:hAnsi="Golos" w:cs="Times New Roman"/>
          <w:color w:val="333333"/>
          <w:sz w:val="24"/>
          <w:szCs w:val="24"/>
          <w:lang w:eastAsia="ru-RU"/>
        </w:rPr>
        <w:t>по электронной почте </w:t>
      </w:r>
      <w:hyperlink r:id="rId9" w:history="1">
        <w:r w:rsidRPr="001C7276">
          <w:rPr>
            <w:rFonts w:ascii="Golos" w:eastAsia="Times New Roman" w:hAnsi="Golos" w:cs="Times New Roman"/>
            <w:color w:val="0252A8"/>
            <w:sz w:val="24"/>
            <w:szCs w:val="24"/>
            <w:bdr w:val="none" w:sz="0" w:space="0" w:color="auto" w:frame="1"/>
            <w:lang w:eastAsia="ru-RU"/>
          </w:rPr>
          <w:t>minobr@edu53.ru</w:t>
        </w:r>
      </w:hyperlink>
      <w:r w:rsidRPr="001C7276">
        <w:rPr>
          <w:rFonts w:ascii="Golos" w:eastAsia="Times New Roman" w:hAnsi="Golos" w:cs="Times New Roman"/>
          <w:color w:val="333333"/>
          <w:sz w:val="24"/>
          <w:szCs w:val="24"/>
          <w:lang w:eastAsia="ru-RU"/>
        </w:rPr>
        <w:t>;</w:t>
      </w:r>
    </w:p>
    <w:p w:rsidR="001C7276" w:rsidRPr="001C7276" w:rsidRDefault="001C7276" w:rsidP="001C7276">
      <w:pPr>
        <w:numPr>
          <w:ilvl w:val="0"/>
          <w:numId w:val="3"/>
        </w:numPr>
        <w:shd w:val="clear" w:color="auto" w:fill="FFFFFF"/>
        <w:spacing w:after="0" w:line="240" w:lineRule="auto"/>
        <w:ind w:left="0"/>
        <w:rPr>
          <w:rFonts w:ascii="Golos" w:eastAsia="Times New Roman" w:hAnsi="Golos" w:cs="Times New Roman"/>
          <w:color w:val="333333"/>
          <w:sz w:val="24"/>
          <w:szCs w:val="24"/>
          <w:lang w:eastAsia="ru-RU"/>
        </w:rPr>
      </w:pPr>
      <w:r w:rsidRPr="001C7276">
        <w:rPr>
          <w:rFonts w:ascii="Golos" w:eastAsia="Times New Roman" w:hAnsi="Golos" w:cs="Times New Roman"/>
          <w:color w:val="333333"/>
          <w:sz w:val="24"/>
          <w:szCs w:val="24"/>
          <w:lang w:eastAsia="ru-RU"/>
        </w:rPr>
        <w:t>через Интернет-приемную министерства;</w:t>
      </w:r>
    </w:p>
    <w:p w:rsidR="001C7276" w:rsidRPr="001C7276" w:rsidRDefault="001C7276" w:rsidP="001C7276">
      <w:pPr>
        <w:numPr>
          <w:ilvl w:val="0"/>
          <w:numId w:val="3"/>
        </w:numPr>
        <w:shd w:val="clear" w:color="auto" w:fill="FFFFFF"/>
        <w:spacing w:after="0" w:line="240" w:lineRule="auto"/>
        <w:ind w:left="0"/>
        <w:rPr>
          <w:rFonts w:ascii="Golos" w:eastAsia="Times New Roman" w:hAnsi="Golos" w:cs="Times New Roman"/>
          <w:color w:val="333333"/>
          <w:sz w:val="24"/>
          <w:szCs w:val="24"/>
          <w:lang w:eastAsia="ru-RU"/>
        </w:rPr>
      </w:pPr>
      <w:r w:rsidRPr="001C7276">
        <w:rPr>
          <w:rFonts w:ascii="Golos" w:eastAsia="Times New Roman" w:hAnsi="Golos" w:cs="Times New Roman"/>
          <w:color w:val="333333"/>
          <w:sz w:val="24"/>
          <w:szCs w:val="24"/>
          <w:lang w:eastAsia="ru-RU"/>
        </w:rPr>
        <w:t>на бумажных носителях по почте в адрес министерства 173001, Великий Новгород, ул. </w:t>
      </w:r>
      <w:proofErr w:type="spellStart"/>
      <w:r w:rsidRPr="001C7276">
        <w:rPr>
          <w:rFonts w:ascii="Golos" w:eastAsia="Times New Roman" w:hAnsi="Golos" w:cs="Times New Roman"/>
          <w:color w:val="333333"/>
          <w:sz w:val="24"/>
          <w:szCs w:val="24"/>
          <w:lang w:eastAsia="ru-RU"/>
        </w:rPr>
        <w:t>Новолучанская</w:t>
      </w:r>
      <w:proofErr w:type="spellEnd"/>
      <w:r w:rsidRPr="001C7276">
        <w:rPr>
          <w:rFonts w:ascii="Golos" w:eastAsia="Times New Roman" w:hAnsi="Golos" w:cs="Times New Roman"/>
          <w:color w:val="333333"/>
          <w:sz w:val="24"/>
          <w:szCs w:val="24"/>
          <w:lang w:eastAsia="ru-RU"/>
        </w:rPr>
        <w:t>, д. 27</w:t>
      </w:r>
    </w:p>
    <w:p w:rsidR="001C7276" w:rsidRPr="001C7276" w:rsidRDefault="001C7276" w:rsidP="001C7276">
      <w:pPr>
        <w:numPr>
          <w:ilvl w:val="0"/>
          <w:numId w:val="3"/>
        </w:numPr>
        <w:shd w:val="clear" w:color="auto" w:fill="FFFFFF"/>
        <w:spacing w:after="0" w:line="240" w:lineRule="auto"/>
        <w:ind w:left="0"/>
        <w:rPr>
          <w:rFonts w:ascii="Golos" w:eastAsia="Times New Roman" w:hAnsi="Golos" w:cs="Times New Roman"/>
          <w:color w:val="333333"/>
          <w:sz w:val="24"/>
          <w:szCs w:val="24"/>
          <w:lang w:eastAsia="ru-RU"/>
        </w:rPr>
      </w:pPr>
      <w:r w:rsidRPr="001C7276">
        <w:rPr>
          <w:rFonts w:ascii="Golos" w:eastAsia="Times New Roman" w:hAnsi="Golos" w:cs="Times New Roman"/>
          <w:color w:val="333333"/>
          <w:sz w:val="24"/>
          <w:szCs w:val="24"/>
          <w:lang w:eastAsia="ru-RU"/>
        </w:rPr>
        <w:t>представив лично по адресу Великий Новгород, ул. </w:t>
      </w:r>
      <w:proofErr w:type="spellStart"/>
      <w:r w:rsidRPr="001C7276">
        <w:rPr>
          <w:rFonts w:ascii="Golos" w:eastAsia="Times New Roman" w:hAnsi="Golos" w:cs="Times New Roman"/>
          <w:color w:val="333333"/>
          <w:sz w:val="24"/>
          <w:szCs w:val="24"/>
          <w:lang w:eastAsia="ru-RU"/>
        </w:rPr>
        <w:t>Новолучанская</w:t>
      </w:r>
      <w:proofErr w:type="spellEnd"/>
      <w:r w:rsidRPr="001C7276">
        <w:rPr>
          <w:rFonts w:ascii="Golos" w:eastAsia="Times New Roman" w:hAnsi="Golos" w:cs="Times New Roman"/>
          <w:color w:val="333333"/>
          <w:sz w:val="24"/>
          <w:szCs w:val="24"/>
          <w:lang w:eastAsia="ru-RU"/>
        </w:rPr>
        <w:t>, д. 27.</w:t>
      </w:r>
    </w:p>
    <w:p w:rsidR="001260BC" w:rsidRDefault="001C7276" w:rsidP="001C7276">
      <w:r w:rsidRPr="001C7276">
        <w:rPr>
          <w:rFonts w:ascii="Golos" w:eastAsia="Times New Roman" w:hAnsi="Golos" w:cs="Times New Roman"/>
          <w:color w:val="333333"/>
          <w:sz w:val="24"/>
          <w:szCs w:val="24"/>
          <w:shd w:val="clear" w:color="auto" w:fill="FFFFFF"/>
          <w:lang w:eastAsia="ru-RU"/>
        </w:rPr>
        <w:t>Официальный сайт Федеральной службы по надзору в сфере образования и науки - </w:t>
      </w:r>
      <w:hyperlink r:id="rId10" w:history="1">
        <w:r w:rsidRPr="001C7276">
          <w:rPr>
            <w:rFonts w:ascii="Golos" w:eastAsia="Times New Roman" w:hAnsi="Golos" w:cs="Times New Roman"/>
            <w:color w:val="0252A8"/>
            <w:sz w:val="24"/>
            <w:szCs w:val="24"/>
            <w:bdr w:val="none" w:sz="0" w:space="0" w:color="auto" w:frame="1"/>
            <w:shd w:val="clear" w:color="auto" w:fill="FFFFFF"/>
            <w:lang w:eastAsia="ru-RU"/>
          </w:rPr>
          <w:t>https://obrnadzor.gov.ru/</w:t>
        </w:r>
      </w:hyperlink>
      <w:bookmarkStart w:id="0" w:name="_GoBack"/>
      <w:bookmarkEnd w:id="0"/>
    </w:p>
    <w:sectPr w:rsidR="001260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olo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87A8E"/>
    <w:multiLevelType w:val="multilevel"/>
    <w:tmpl w:val="D84C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430710"/>
    <w:multiLevelType w:val="multilevel"/>
    <w:tmpl w:val="6642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1B79A7"/>
    <w:multiLevelType w:val="multilevel"/>
    <w:tmpl w:val="9EDE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276"/>
    <w:rsid w:val="001260BC"/>
    <w:rsid w:val="001C7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68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br.novreg.ru/upload/medialibrary/843/l03u6o2vhw1ja8w8f3o12tsiecnw30js/%D0%BC%D0%B5%D1%81%D1%82%D0%B0%20%D1%80%D0%B5%D0%B3%D0%B8%D1%81%D1%82%D1%80%D0%B0%D1%86%D0%B8%D0%B8%20%D0%92%D0%B5%D0%BB%D0%B8%D0%BA%D0%B8%D0%B9%20%D0%BD%D0%BE%D0%B2%D0%B3%D0%BE%D1%80%D0%BE%D0%B4.docx" TargetMode="External"/><Relationship Id="rId3" Type="http://schemas.microsoft.com/office/2007/relationships/stylesWithEffects" Target="stylesWithEffects.xml"/><Relationship Id="rId7" Type="http://schemas.openxmlformats.org/officeDocument/2006/relationships/hyperlink" Target="https://minobr.novreg.ru/upload/medialibrary/a96/bkdvbucz5xqtlhfyy3bv2mdukf3cayeu/%D0%BC%D0%B5%D1%81%D1%82%D0%B0%20%D1%80%D0%B5%D0%B3%D0%B8%D1%81%D1%82%D1%80%D0%B0%D1%86%D0%B8%D0%B8%20%D1%80%D0%B0%D0%B9%D0%BE%D0%BD%D1%8B.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obr.novreg.ru/upload/medialibrary/ee4/vn0w1wvxv9ky8oxpcloq0c7ffo5tmx9n/%D0%97%D0%B0%D1%8F%D0%B2%D0%BB%D0%B5%D0%BD%D0%B8%D0%B5%20%D0%B8%20%D1%81%D0%BE%D0%B3%D0%BB%D0%B0%D1%81%D0%B8%D0%B5%20%D0%BD%D0%B0%20%D0%BE%D0%B1%D1%80%D0%B0%D0%B1%D0%BE%D1%82%D0%BA%D1%83%20%D0%9F%D0%94.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brnadzor.gov.ru/" TargetMode="External"/><Relationship Id="rId4" Type="http://schemas.openxmlformats.org/officeDocument/2006/relationships/settings" Target="settings.xml"/><Relationship Id="rId9" Type="http://schemas.openxmlformats.org/officeDocument/2006/relationships/hyperlink" Target="mailto:minobr@edu5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1187</Words>
  <Characters>6769</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«Общественное наблюдение при приведении ГИА»</vt:lpstr>
    </vt:vector>
  </TitlesOfParts>
  <Company>diakov.net</Company>
  <LinksUpToDate>false</LinksUpToDate>
  <CharactersWithSpaces>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2024-03-12T08:51:00Z</dcterms:created>
  <dcterms:modified xsi:type="dcterms:W3CDTF">2024-03-12T08:59:00Z</dcterms:modified>
</cp:coreProperties>
</file>