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ПИТАНИЕ ШКОЛЬНИКА</w:t>
      </w:r>
    </w:p>
    <w:p w:rsidR="001D7FF9" w:rsidRPr="00FC3690" w:rsidRDefault="001D7FF9" w:rsidP="00FC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Школьный период является не менее важным в укреплении здоровья и рисков, связанных с питанием. Специалисты часто выявляют проблемы в питании детей школьного возраста (от 7 до 17 лет).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Распространен дефицит витаминов (А, Е, С, В</w:t>
      </w:r>
      <w:proofErr w:type="gramStart"/>
      <w:r w:rsidRPr="00FC369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C3690">
        <w:rPr>
          <w:rFonts w:ascii="Times New Roman" w:eastAsia="Times New Roman" w:hAnsi="Times New Roman" w:cs="Times New Roman"/>
          <w:sz w:val="24"/>
          <w:szCs w:val="24"/>
        </w:rPr>
        <w:t>, В2), кальция и микроэлементов (железа, цинка, селена и йода). Это ведет к значительной частоте возникновения у детей школьного возраста таких алиментарно-зависимых состояний как железодефицитная анемия, задержка роста (витамин</w:t>
      </w:r>
      <w:proofErr w:type="gramStart"/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FC3690">
        <w:rPr>
          <w:rFonts w:ascii="Times New Roman" w:eastAsia="Times New Roman" w:hAnsi="Times New Roman" w:cs="Times New Roman"/>
          <w:sz w:val="24"/>
          <w:szCs w:val="24"/>
        </w:rPr>
        <w:t>, цинк, йод), снижение способности к обучению (йод, железо, витамины В1, В2, В6) и т.д.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Дефицит йода на 30 % повышает риск развития хронических заболеваний у школьников. Более того, в среднем, у каждого ребенка с зобом отмечается снижение слуховой и зрительной памяти, ухудшение способности к обучению, нарушение формирования личности.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Не менее существенные последствия имеет дефицит железа, который ведет к снижению умственной и физической работоспособности, ухудшая тем самым способность детей к обучению.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поступление с пищей витаминов-антиоксидантов (Е, С, А, </w:t>
      </w:r>
      <w:proofErr w:type="gramStart"/>
      <w:r w:rsidRPr="00FC3690"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каротина), цинка и селена ведет к нарушению </w:t>
      </w:r>
      <w:proofErr w:type="spellStart"/>
      <w:r w:rsidRPr="00FC3690">
        <w:rPr>
          <w:rFonts w:ascii="Times New Roman" w:eastAsia="Times New Roman" w:hAnsi="Times New Roman" w:cs="Times New Roman"/>
          <w:sz w:val="24"/>
          <w:szCs w:val="24"/>
        </w:rPr>
        <w:t>антиоксидантного</w:t>
      </w:r>
      <w:proofErr w:type="spellEnd"/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 статуса организма, являющемуся одним из типовых патогенетических механизмов развития или осложнений многих заболеваний и, в частности, сахарного диабета, болезней кожи и суставов.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Дефицит ряда витаминов (А, Е, С), цинка и селена служат одной из причин снижения иммунного ответа, предопределяющего повышение чувствительности школьников к различным инфекциям.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Наблюдаются также частые нарушения работы желудочно-кишечного тракта, связанные с характером и режимом питания детей. Увеличивается количество хронических заболеваний пищеварительной системы. В развитии этой группы заболеваемости важную роль играют нарушения в режиме питания (связанные, в частности, с невозможностью получать горячее питание в школе) и его качестве (включение в состав рационов специй, бульонов, колбасных изделий недостаточно высокого качества, кулинарных жиров).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Потребности в питании значительно изменяются в зависимости от возраста, пола, условий жизни, вида деятельности школьника. Особенно большое значение для растущего организма имеет достаточное поступление полноценного белка. В рационах детей школьного возраста белки животного происхождения должны составлять не менее 50% от общего количества белка. В зависимости от нагрузки, условий жизни ребенка это соотношение желательно повышать до 60%, остальная часть покрывается за счет растительных белков (бобовые, крупы). За счет белков покрывается 14% энергетической потребности организма ребенка.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Детям школьного возраста необходимы полноценные жиры — сливочное, растительное масло, сыры, сметана. Жиры растительного происхождения должны составлять до 20% от общего количества жира рациона. За счет жиров удовлетворяется более 30% суточной энергетической потребности. В то же время избыток жира и белка в питании может привести к заболеваниям почек, печени, ожирению.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Потребность в углеводах относительно выше, чем в другие возрастные периоды, и зависит от возраста, состояния обменных процессов и в значительной степени от умственной и физической нагрузки. В рационе школьников углеводов должно быть в 4 раза больше, чем белков и жиров.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энергии у школьников также определяется условиями жизни и обучения. Большие энергетические затраты отмечаются во время занятий физкультурой, спортом, различными трудовыми процессами, интенсивной умственной деятельностью. </w:t>
      </w:r>
      <w:r w:rsidRPr="00FC3690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 большие нагрузки испытывают дети, обучающиеся в специализированных школах спортивного профиля, с математическим уклоном.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Режим питания следует по-прежнему сохранить по прежнему расписанию, не менее 4-5 раз в день. При этом основная часть энергии и пищевых веще</w:t>
      </w:r>
      <w:proofErr w:type="gramStart"/>
      <w:r w:rsidRPr="00FC3690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FC3690">
        <w:rPr>
          <w:rFonts w:ascii="Times New Roman" w:eastAsia="Times New Roman" w:hAnsi="Times New Roman" w:cs="Times New Roman"/>
          <w:sz w:val="24"/>
          <w:szCs w:val="24"/>
        </w:rPr>
        <w:t>иходится на первую половину дня.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В питании детских организованных коллективов (в школьных столовых и т.д.) запрещено использовать: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фляжное, бочковое </w:t>
      </w:r>
      <w:proofErr w:type="spellStart"/>
      <w:r w:rsidRPr="00FC3690">
        <w:rPr>
          <w:rFonts w:ascii="Times New Roman" w:eastAsia="Times New Roman" w:hAnsi="Times New Roman" w:cs="Times New Roman"/>
          <w:sz w:val="24"/>
          <w:szCs w:val="24"/>
        </w:rPr>
        <w:t>непастеризованное</w:t>
      </w:r>
      <w:proofErr w:type="spellEnd"/>
      <w:r w:rsidRPr="00FC3690">
        <w:rPr>
          <w:rFonts w:ascii="Times New Roman" w:eastAsia="Times New Roman" w:hAnsi="Times New Roman" w:cs="Times New Roman"/>
          <w:sz w:val="24"/>
          <w:szCs w:val="24"/>
        </w:rPr>
        <w:t xml:space="preserve"> молоко без тепловой обработки (кипячение) перед употреблением;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творог и сметану в натуральном виде без тепловой обработки;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прокисшее молоко («</w:t>
      </w:r>
      <w:proofErr w:type="spellStart"/>
      <w:r w:rsidRPr="00FC3690">
        <w:rPr>
          <w:rFonts w:ascii="Times New Roman" w:eastAsia="Times New Roman" w:hAnsi="Times New Roman" w:cs="Times New Roman"/>
          <w:sz w:val="24"/>
          <w:szCs w:val="24"/>
        </w:rPr>
        <w:t>самоквас</w:t>
      </w:r>
      <w:proofErr w:type="spellEnd"/>
      <w:r w:rsidRPr="00FC3690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690">
        <w:rPr>
          <w:rFonts w:ascii="Times New Roman" w:eastAsia="Times New Roman" w:hAnsi="Times New Roman" w:cs="Times New Roman"/>
          <w:sz w:val="24"/>
          <w:szCs w:val="24"/>
        </w:rPr>
        <w:t>макароны с мясным фаршем («по-флотски»), блинчики с мясом, студни, окрошки, паштеты, зельцы, форшмак;</w:t>
      </w:r>
      <w:proofErr w:type="gramEnd"/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пирожные и торты с кремом;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жареные во фритюре изделия (пирожки, пончики);</w:t>
      </w:r>
    </w:p>
    <w:p w:rsidR="001D7FF9" w:rsidRPr="00FC3690" w:rsidRDefault="001D7FF9" w:rsidP="00FC36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продукты домашнего консервирования.</w:t>
      </w:r>
    </w:p>
    <w:p w:rsidR="001D7FF9" w:rsidRPr="00FC3690" w:rsidRDefault="001D7FF9" w:rsidP="00FC3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90">
        <w:rPr>
          <w:rFonts w:ascii="Times New Roman" w:eastAsia="Times New Roman" w:hAnsi="Times New Roman" w:cs="Times New Roman"/>
          <w:sz w:val="24"/>
          <w:szCs w:val="24"/>
        </w:rPr>
        <w:t>Детям не рекомендуются острые приправы (уксус, перец, горчица) и копчености. В питании детских коллективов должна использоваться только свежеприготовленная пища! Запрещено смешивать свежую пищу с остатками блюд, изготовленных в более ранние сроки того же дня, а тем более накануне.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FC3690" w:rsidRDefault="00FC3690" w:rsidP="00FC369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6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6514F5" w:rsidRPr="00FC3690" w:rsidRDefault="006514F5" w:rsidP="00FC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4F5" w:rsidRPr="00FC3690" w:rsidSect="006514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90" w:rsidRDefault="00FC3690" w:rsidP="00FC3690">
      <w:pPr>
        <w:spacing w:after="0" w:line="240" w:lineRule="auto"/>
      </w:pPr>
      <w:r>
        <w:separator/>
      </w:r>
    </w:p>
  </w:endnote>
  <w:endnote w:type="continuationSeparator" w:id="1">
    <w:p w:rsidR="00FC3690" w:rsidRDefault="00FC3690" w:rsidP="00FC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90" w:rsidRDefault="00FC3690" w:rsidP="00FC3690">
      <w:pPr>
        <w:spacing w:after="0" w:line="240" w:lineRule="auto"/>
      </w:pPr>
      <w:r>
        <w:separator/>
      </w:r>
    </w:p>
  </w:footnote>
  <w:footnote w:type="continuationSeparator" w:id="1">
    <w:p w:rsidR="00FC3690" w:rsidRDefault="00FC3690" w:rsidP="00FC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90" w:rsidRDefault="00FC3690">
    <w:pPr>
      <w:pStyle w:val="a7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1ECA"/>
    <w:multiLevelType w:val="multilevel"/>
    <w:tmpl w:val="7EB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FF9"/>
    <w:rsid w:val="001D7FF9"/>
    <w:rsid w:val="006514F5"/>
    <w:rsid w:val="00FC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5"/>
  </w:style>
  <w:style w:type="paragraph" w:styleId="2">
    <w:name w:val="heading 2"/>
    <w:basedOn w:val="a"/>
    <w:link w:val="20"/>
    <w:uiPriority w:val="9"/>
    <w:qFormat/>
    <w:rsid w:val="001D7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F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FF9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FC369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C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690"/>
  </w:style>
  <w:style w:type="paragraph" w:styleId="a9">
    <w:name w:val="footer"/>
    <w:basedOn w:val="a"/>
    <w:link w:val="aa"/>
    <w:uiPriority w:val="99"/>
    <w:semiHidden/>
    <w:unhideWhenUsed/>
    <w:rsid w:val="00FC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2023-03-01T13:54:00Z</dcterms:created>
  <dcterms:modified xsi:type="dcterms:W3CDTF">2023-03-02T05:53:00Z</dcterms:modified>
</cp:coreProperties>
</file>